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Satwik Mekapothula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York Street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 Kilda West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VIC 3182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Mob: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+61 448 143 710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Email Id: </w:t>
      </w:r>
      <w:hyperlink>
        <w:r w:rsidDel="00000000" w:rsidR="00000000" w:rsidRPr="00000000">
          <w:rPr>
            <w:color w:val="000000"/>
            <w:sz w:val="26"/>
            <w:szCs w:val="26"/>
            <w:u w:val="single"/>
            <w:rtl w:val="0"/>
          </w:rPr>
          <w:t xml:space="preserve">satwik.mekapothula@gmail.com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highly motivated and detail-oriented Web Developer and Software Engineer with a strong foundation in programming, UI/UX design, and cloud technologies. Proficient in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HTML, CSS, JavaScript, C#, C++, Laravel PHP framework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and cloud platforms such as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AWS and Azure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Adept at problem-solving, critical thinking, and collaborating within team environments to deliver high-quality solutions. A hardworking, eager to learn and results-driven professional, actively seeking an opportunity to contribute and grow in a dynamic organization.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Mar 2017 – November 2020</w:t>
        <w:tab/>
        <w:t xml:space="preserve">Bachelor of Computer Science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Deakin University, Burwood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Mar 2021 – March 2022</w:t>
        <w:tab/>
        <w:tab/>
        <w:t xml:space="preserve">ACS Professional Year Program Information Technology </w:t>
      </w:r>
      <w:r w:rsidDel="00000000" w:rsidR="00000000" w:rsidRPr="00000000">
        <w:rPr>
          <w:sz w:val="22"/>
          <w:szCs w:val="22"/>
          <w:rtl w:val="0"/>
        </w:rPr>
        <w:t xml:space="preserve">QIBA, Canberra </w:t>
      </w:r>
    </w:p>
    <w:p w:rsidR="00000000" w:rsidDel="00000000" w:rsidP="00000000" w:rsidRDefault="00000000" w:rsidRPr="00000000" w14:paraId="0000000C">
      <w:pPr>
        <w:spacing w:after="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Technical Skills </w:t>
      </w:r>
    </w:p>
    <w:tbl>
      <w:tblPr>
        <w:tblStyle w:val="Table1"/>
        <w:tblpPr w:leftFromText="180" w:rightFromText="180" w:topFromText="0" w:bottomFromText="0" w:vertAnchor="text" w:horzAnchor="text" w:tblpX="0" w:tblpY="234"/>
        <w:tblW w:w="10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2"/>
        <w:gridCol w:w="8023"/>
        <w:tblGridChange w:id="0">
          <w:tblGrid>
            <w:gridCol w:w="2782"/>
            <w:gridCol w:w="8023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Specializations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Cloud Technologies, HTML, CSS, and JavaScript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Certification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AWS Certified Cloud Practitioner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Programming Languages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React, MUI, C#, C++, UI Design. Web Suite: PowerShell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Windows 10, Windows 8 and Windows XP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Database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Oracle database and MYSQL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2"/>
                <w:szCs w:val="22"/>
                <w:rtl w:val="0"/>
              </w:rPr>
              <w:t xml:space="preserve">Tools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AWS and Azure cloud platforms, Git, Bitbucket, Visual Studio Code, Eclipse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000000" w:space="1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Recent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Nov 2019 – June 2020</w:t>
        <w:tab/>
        <w:tab/>
        <w:t xml:space="preserve">Deakin University Study Buddy Project – UI Captain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Project: Study Buddy Website.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 Duration: November 2019 – June 2020.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Technologies: Laravel PHP framework, HTML, CSS, JavaScript, Git, Bitbucket, AWS, Azure.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Key Achievements: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the UI development for the Study Buddy website using the Laravel PHP framework, delivering key pages and functionalities.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participated in solution and design workshops, aligning development with project goals.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features in C# and wrote unit tests to ensure functionality and quality.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Presented updates to stakeholders, keeping them informed throughout the project lifecycle.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in team planning and design, applying analytical skills to solve user requirements.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Self-assessed and adapted to improve skills and contributed to personal and team development.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Mentored juniors and maintained a strong commitment to professional ethics and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Conducted technical design walkthroughs with business and Solution SMEs post-completion.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Followed Agile methodology and consistently achieved Sprint Goals.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Reviewed peer code and performed unit testing to ensure quality.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Presented unit test results to the team and management for validation.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Jul 2020 – Nov </w:t>
        <w:tab/>
        <w:t xml:space="preserve">GeRam Softech (Trainee Programmer) – Internship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Project: Cloud Platforms Pricing Analysis.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 Duration: July – October 2020.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Technologies: Amazon Web Services, Microsoft Azure, Google Cloud Platform and Web24.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Rule="auto"/>
        <w:ind w:left="72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Conducted in-depth research on cloud platform pricing to recommend optimal solutions tailored to client needs.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Collaborated with cross-disciplinary teams, learning from diverse backgrounds and expertise.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Took initiative and responsibility for personal tasks, demonstrating self-management and growth.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Maintained ethical and professional conduct while working with global communities and diverse stakeholders.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Reflected on internship experiences to create actionable personal and professional development plans.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Upheld high ethical and professional standards in completing all assigned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Engaged with business and Solution SMEs for post-design technical walkthroughs.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2880"/>
          <w:tab w:val="left" w:leader="none" w:pos="3240"/>
        </w:tabs>
        <w:spacing w:after="0" w:afterAutospacing="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Adhered to Agile practices, successfully meeting Sprint Goals.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2880"/>
          <w:tab w:val="left" w:leader="none" w:pos="3240"/>
        </w:tabs>
        <w:spacing w:after="0" w:afterAutospacing="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Conducted peer code reviews and executed unit testing.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2880"/>
          <w:tab w:val="left" w:leader="none" w:pos="3240"/>
        </w:tabs>
        <w:spacing w:after="4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Demonstrated unit test results to both the team and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240"/>
        </w:tabs>
        <w:spacing w:after="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Critical Thinking</w:t>
        <w:tab/>
        <w:tab/>
        <w:tab/>
        <w:tab/>
        <w:t xml:space="preserve">Desire to learn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Communication Skills</w:t>
        <w:tab/>
        <w:tab/>
        <w:tab/>
        <w:t xml:space="preserve">Time management Skills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Leadership Skills</w:t>
        <w:tab/>
        <w:tab/>
        <w:tab/>
        <w:tab/>
        <w:t xml:space="preserve">Flexible &amp; Dependable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 ethic</w:t>
        <w:tab/>
        <w:tab/>
        <w:tab/>
        <w:tab/>
        <w:tab/>
        <w:t xml:space="preserve">Problem Solving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08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Teamwork Skills</w:t>
        <w:tab/>
        <w:tab/>
        <w:tab/>
        <w:tab/>
        <w:t xml:space="preserve">Interpersonal Skills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18" w:val="single"/>
          <w:left w:space="0" w:sz="0" w:val="nil"/>
          <w:bottom w:color="000000" w:space="1" w:sz="8" w:val="single"/>
          <w:right w:space="0" w:sz="0" w:val="nil"/>
          <w:between w:space="0" w:sz="0" w:val="nil"/>
        </w:pBdr>
        <w:jc w:val="center"/>
        <w:rPr>
          <w:b w:val="1"/>
          <w:color w:val="000000"/>
          <w:sz w:val="26"/>
          <w:szCs w:val="26"/>
        </w:rPr>
        <w:sectPr>
          <w:footerReference r:id="rId8" w:type="default"/>
          <w:footerReference r:id="rId9" w:type="first"/>
          <w:footerReference r:id="rId10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Provided upon request.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92" w:top="792" w:left="864" w:right="864" w:header="720" w:footer="720"/>
      <w:cols w:equalWidth="0" w:num="2">
        <w:col w:space="720" w:w="4895.999999999999"/>
        <w:col w:space="0" w:w="4895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17195" cy="354965"/>
              <wp:effectExtent b="0" l="0" r="0" t="0"/>
              <wp:wrapNone/>
              <wp:docPr descr="General" id="15347908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42165" y="3607280"/>
                        <a:ext cx="4076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General</w:t>
                          </w:r>
                        </w:p>
                      </w:txbxContent>
                    </wps:txbx>
                    <wps:bodyPr anchorCtr="0" anchor="b" bIns="19050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17195" cy="354965"/>
              <wp:effectExtent b="0" l="0" r="0" t="0"/>
              <wp:wrapNone/>
              <wp:docPr descr="General" id="1534790811" name="image2.png"/>
              <a:graphic>
                <a:graphicData uri="http://schemas.openxmlformats.org/drawingml/2006/picture">
                  <pic:pic>
                    <pic:nvPicPr>
                      <pic:cNvPr descr="Gener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195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17195" cy="354965"/>
              <wp:effectExtent b="0" l="0" r="0" t="0"/>
              <wp:wrapNone/>
              <wp:docPr descr="General" id="15347908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2165" y="3607280"/>
                        <a:ext cx="4076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General</w:t>
                          </w:r>
                        </w:p>
                      </w:txbxContent>
                    </wps:txbx>
                    <wps:bodyPr anchorCtr="0" anchor="b" bIns="19050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417195" cy="354965"/>
              <wp:effectExtent b="0" l="0" r="0" t="0"/>
              <wp:wrapNone/>
              <wp:docPr descr="General" id="1534790810" name="image1.png"/>
              <a:graphic>
                <a:graphicData uri="http://schemas.openxmlformats.org/drawingml/2006/picture">
                  <pic:pic>
                    <pic:nvPicPr>
                      <pic:cNvPr descr="Gener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195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 w:line="276" w:lineRule="auto"/>
      <w:outlineLvl w:val="2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table" w:styleId="a" w:customStyle="1">
    <w:basedOn w:val="TableNormal"/>
    <w:pPr>
      <w:spacing w:after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0D4DC7"/>
    <w:pPr>
      <w:ind w:left="72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E71314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71314"/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10" Type="http://schemas.openxmlformats.org/officeDocument/2006/relationships/footer" Target="footer1.xml" /><Relationship Id="rId9" Type="http://schemas.openxmlformats.org/officeDocument/2006/relationships/footer" Target="footer3.xml" /><Relationship Id="rId5" Type="http://schemas.openxmlformats.org/officeDocument/2006/relationships/styles" Target="styles.xml" /><Relationship Id="rId7" Type="http://schemas.openxmlformats.org/officeDocument/2006/relationships/hyperlink" Target="#" TargetMode="External" /><Relationship Id="rId8" Type="http://schemas.openxmlformats.org/officeDocument/2006/relationships/footer" Target="footer2.xml" /> 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2025-03-20T01:53:00Z</dcterms:created>
  <dc:creator>Warehouse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3bf7b164,47e7e186,5b7b0c99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